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5E" w:rsidRPr="00C4425E" w:rsidRDefault="00C4425E" w:rsidP="00655ACB">
      <w:pPr>
        <w:rPr>
          <w:b/>
          <w:bCs/>
          <w:sz w:val="32"/>
          <w:szCs w:val="32"/>
          <w:lang w:val="en-US"/>
        </w:rPr>
      </w:pPr>
      <w:bookmarkStart w:id="0" w:name="_GoBack"/>
      <w:bookmarkEnd w:id="0"/>
      <w:r w:rsidRPr="00C4425E">
        <w:rPr>
          <w:b/>
          <w:bCs/>
          <w:sz w:val="32"/>
          <w:szCs w:val="32"/>
          <w:lang w:val="en-US"/>
        </w:rPr>
        <w:t xml:space="preserve">TO BE POSTED ON FMCS WEB SITE </w:t>
      </w:r>
    </w:p>
    <w:p w:rsidR="00655ACB" w:rsidRPr="00655ACB" w:rsidRDefault="00655ACB" w:rsidP="00655ACB">
      <w:pPr>
        <w:rPr>
          <w:lang w:val="en-US"/>
        </w:rPr>
      </w:pPr>
      <w:r w:rsidRPr="00C4425E">
        <w:rPr>
          <w:b/>
          <w:bCs/>
          <w:sz w:val="40"/>
          <w:szCs w:val="40"/>
          <w:lang w:val="en-US"/>
        </w:rPr>
        <w:t>Sponsorship</w:t>
      </w:r>
      <w:r w:rsidRPr="00655ACB">
        <w:rPr>
          <w:lang w:val="en-US"/>
        </w:rPr>
        <w:br/>
      </w:r>
      <w:hyperlink r:id="rId5" w:tgtFrame="_blank" w:history="1">
        <w:r w:rsidRPr="00655ACB">
          <w:rPr>
            <w:rStyle w:val="Hyperlink"/>
            <w:lang w:val="en-US"/>
          </w:rPr>
          <w:t>CLICK HERE TO BECOME A SPONSOR</w:t>
        </w:r>
      </w:hyperlink>
      <w:r w:rsidRPr="00655ACB">
        <w:rPr>
          <w:lang w:val="en-US"/>
        </w:rPr>
        <w:br/>
      </w:r>
      <w:r w:rsidRPr="00655ACB">
        <w:rPr>
          <w:lang w:val="en-US"/>
        </w:rPr>
        <w:br/>
        <w:t xml:space="preserve">The FMCS is a not-for-profit, dedicated to the advocacy and conservation science of freshwater mollusk resources. The FMCS workshop provides a great opportunity to network and build relationships with conservation professionals from state and federal government, industry, and conservation organizations. The Society has a membership of 500, and 250 members generally attend the biennial symposiums. </w:t>
      </w:r>
      <w:r w:rsidR="00637881">
        <w:rPr>
          <w:lang w:val="en-US"/>
        </w:rPr>
        <w:t>U</w:t>
      </w:r>
      <w:r w:rsidR="00637881" w:rsidRPr="00637881">
        <w:rPr>
          <w:lang w:val="en-US"/>
        </w:rPr>
        <w:t xml:space="preserve">ntil now the company has mainly served the US </w:t>
      </w:r>
      <w:r w:rsidR="00637881">
        <w:rPr>
          <w:lang w:val="en-US"/>
        </w:rPr>
        <w:t xml:space="preserve">and </w:t>
      </w:r>
      <w:proofErr w:type="gramStart"/>
      <w:r w:rsidR="00637881">
        <w:rPr>
          <w:lang w:val="en-US"/>
        </w:rPr>
        <w:t>Canada</w:t>
      </w:r>
      <w:r w:rsidR="00637881" w:rsidRPr="00637881">
        <w:rPr>
          <w:lang w:val="en-US"/>
        </w:rPr>
        <w:t xml:space="preserve"> members</w:t>
      </w:r>
      <w:r w:rsidR="00637881">
        <w:rPr>
          <w:lang w:val="en-US"/>
        </w:rPr>
        <w:t xml:space="preserve">, </w:t>
      </w:r>
      <w:r w:rsidR="00637881" w:rsidRPr="00637881">
        <w:rPr>
          <w:lang w:val="en-US"/>
        </w:rPr>
        <w:t>but the need to expand its leading role to other continents has</w:t>
      </w:r>
      <w:proofErr w:type="gramEnd"/>
      <w:r w:rsidR="00637881" w:rsidRPr="00637881">
        <w:rPr>
          <w:lang w:val="en-US"/>
        </w:rPr>
        <w:t xml:space="preserve"> become increasingly evident</w:t>
      </w:r>
      <w:r w:rsidR="00637881">
        <w:rPr>
          <w:lang w:val="en-US"/>
        </w:rPr>
        <w:t xml:space="preserve">. </w:t>
      </w:r>
      <w:r w:rsidR="00637881" w:rsidRPr="00637881">
        <w:rPr>
          <w:lang w:val="en-US"/>
        </w:rPr>
        <w:t>This recognition prompted the organiz</w:t>
      </w:r>
      <w:r w:rsidR="00EA2CA1">
        <w:rPr>
          <w:lang w:val="en-US"/>
        </w:rPr>
        <w:t>ation of</w:t>
      </w:r>
      <w:r w:rsidR="00637881" w:rsidRPr="00637881">
        <w:rPr>
          <w:lang w:val="en-US"/>
        </w:rPr>
        <w:t xml:space="preserve"> </w:t>
      </w:r>
      <w:r w:rsidR="00637881">
        <w:rPr>
          <w:lang w:val="en-US"/>
        </w:rPr>
        <w:t>the 1st</w:t>
      </w:r>
      <w:r w:rsidR="00637881" w:rsidRPr="00637881">
        <w:rPr>
          <w:lang w:val="en-US"/>
        </w:rPr>
        <w:t xml:space="preserve"> FMCS Meeting outside of North America</w:t>
      </w:r>
      <w:r w:rsidR="00EA2CA1">
        <w:rPr>
          <w:lang w:val="en-US"/>
        </w:rPr>
        <w:t xml:space="preserve">. </w:t>
      </w:r>
      <w:r w:rsidR="00637881" w:rsidRPr="00637881">
        <w:rPr>
          <w:lang w:val="en-US"/>
        </w:rPr>
        <w:t xml:space="preserve"> Europe has been chosen because of the large number of active freshwater malacologists working in a number of countries. </w:t>
      </w:r>
      <w:r w:rsidR="00637881">
        <w:rPr>
          <w:lang w:val="en-US"/>
        </w:rPr>
        <w:t>To help th</w:t>
      </w:r>
      <w:r w:rsidR="00EA2CA1">
        <w:rPr>
          <w:lang w:val="en-US"/>
        </w:rPr>
        <w:t xml:space="preserve">e </w:t>
      </w:r>
      <w:r w:rsidR="00EA2CA1" w:rsidRPr="00EA2CA1">
        <w:rPr>
          <w:lang w:val="en-US"/>
        </w:rPr>
        <w:t xml:space="preserve">society expand its role in guiding researchers and professionals </w:t>
      </w:r>
      <w:r w:rsidR="00EA2CA1" w:rsidRPr="00655ACB">
        <w:rPr>
          <w:lang w:val="en-US"/>
        </w:rPr>
        <w:t xml:space="preserve">constantly working to conserve freshwater </w:t>
      </w:r>
      <w:proofErr w:type="gramStart"/>
      <w:r w:rsidR="00EA2CA1" w:rsidRPr="00655ACB">
        <w:rPr>
          <w:lang w:val="en-US"/>
        </w:rPr>
        <w:t>mollusks</w:t>
      </w:r>
      <w:r w:rsidR="00EA2CA1">
        <w:rPr>
          <w:lang w:val="en-US"/>
        </w:rPr>
        <w:t xml:space="preserve"> </w:t>
      </w:r>
      <w:r w:rsidR="00EA2CA1" w:rsidRPr="00EA2CA1">
        <w:rPr>
          <w:lang w:val="en-US"/>
        </w:rPr>
        <w:t xml:space="preserve"> and</w:t>
      </w:r>
      <w:proofErr w:type="gramEnd"/>
      <w:r w:rsidR="00EA2CA1" w:rsidRPr="00EA2CA1">
        <w:rPr>
          <w:lang w:val="en-US"/>
        </w:rPr>
        <w:t xml:space="preserve"> their ecosystem services, we need your help</w:t>
      </w:r>
      <w:r w:rsidR="00EA2CA1">
        <w:rPr>
          <w:lang w:val="en-US"/>
        </w:rPr>
        <w:t xml:space="preserve">.  </w:t>
      </w:r>
      <w:r w:rsidRPr="00655ACB">
        <w:rPr>
          <w:lang w:val="en-US"/>
        </w:rPr>
        <w:t>We are requesting monetary SPONSORSHIP</w:t>
      </w:r>
      <w:r w:rsidR="00EA2CA1">
        <w:rPr>
          <w:lang w:val="en-US"/>
        </w:rPr>
        <w:t xml:space="preserve"> to help cover the costs of </w:t>
      </w:r>
      <w:proofErr w:type="gramStart"/>
      <w:r w:rsidR="00EA2CA1">
        <w:rPr>
          <w:lang w:val="en-US"/>
        </w:rPr>
        <w:t xml:space="preserve">this First Meeting </w:t>
      </w:r>
      <w:r w:rsidRPr="00655ACB">
        <w:rPr>
          <w:lang w:val="en-US"/>
        </w:rPr>
        <w:t>facilities</w:t>
      </w:r>
      <w:proofErr w:type="gramEnd"/>
      <w:r w:rsidRPr="00655ACB">
        <w:rPr>
          <w:lang w:val="en-US"/>
        </w:rPr>
        <w:t>. In addition to monetary contributions, FMCS is also accepting donations of equipment and other items to support our Student Scholarship Auction.</w:t>
      </w:r>
      <w:r w:rsidR="00EA2CA1">
        <w:rPr>
          <w:lang w:val="en-US"/>
        </w:rPr>
        <w:t xml:space="preserve"> </w:t>
      </w:r>
      <w:r w:rsidRPr="00655ACB">
        <w:rPr>
          <w:lang w:val="en-US"/>
        </w:rPr>
        <w:br/>
      </w:r>
      <w:r w:rsidRPr="00655ACB">
        <w:rPr>
          <w:lang w:val="en-US"/>
        </w:rPr>
        <w:br/>
        <w:t>DONATE items for the world-famous FMCS auction to be held as part of the FMCS 201</w:t>
      </w:r>
      <w:r w:rsidR="00EA2CA1">
        <w:rPr>
          <w:lang w:val="en-US"/>
        </w:rPr>
        <w:t>8</w:t>
      </w:r>
      <w:r w:rsidRPr="00655ACB">
        <w:rPr>
          <w:lang w:val="en-US"/>
        </w:rPr>
        <w:t xml:space="preserve"> meeting in </w:t>
      </w:r>
      <w:proofErr w:type="spellStart"/>
      <w:r w:rsidR="00EA2CA1">
        <w:rPr>
          <w:lang w:val="en-US"/>
        </w:rPr>
        <w:t>Verbania</w:t>
      </w:r>
      <w:proofErr w:type="spellEnd"/>
      <w:r w:rsidRPr="00655ACB">
        <w:rPr>
          <w:lang w:val="en-US"/>
        </w:rPr>
        <w:t xml:space="preserve">, </w:t>
      </w:r>
      <w:r w:rsidR="00EA2CA1">
        <w:rPr>
          <w:lang w:val="en-US"/>
        </w:rPr>
        <w:t>Italy</w:t>
      </w:r>
      <w:r w:rsidRPr="00655ACB">
        <w:rPr>
          <w:lang w:val="en-US"/>
        </w:rPr>
        <w:t xml:space="preserve">! Past items have included field equipment, rare books, T-shirts, art, jewelry, fishing gear, regional foods and beverages, and more. Proceeds go to FMCS student awards. Deliver to the registration desk, or auctioneer at the symposium. If you can't make the meeting in person or would rather ship, please send items to attention: </w:t>
      </w:r>
      <w:r w:rsidR="00EA2CA1">
        <w:rPr>
          <w:lang w:val="en-US"/>
        </w:rPr>
        <w:t>Nicoletta Riccardi</w:t>
      </w:r>
      <w:r w:rsidRPr="00655ACB">
        <w:rPr>
          <w:lang w:val="en-US"/>
        </w:rPr>
        <w:t xml:space="preserve">, </w:t>
      </w:r>
      <w:r w:rsidR="00EA2CA1">
        <w:rPr>
          <w:lang w:val="en-US"/>
        </w:rPr>
        <w:t xml:space="preserve">CNR-Institute of Ecosystem Study, Largo </w:t>
      </w:r>
      <w:proofErr w:type="spellStart"/>
      <w:r w:rsidR="00EA2CA1">
        <w:rPr>
          <w:lang w:val="en-US"/>
        </w:rPr>
        <w:t>Tonolli</w:t>
      </w:r>
      <w:proofErr w:type="spellEnd"/>
      <w:r w:rsidR="00EA2CA1">
        <w:rPr>
          <w:lang w:val="en-US"/>
        </w:rPr>
        <w:t xml:space="preserve"> 50, 28922, </w:t>
      </w:r>
      <w:proofErr w:type="spellStart"/>
      <w:r w:rsidR="00EA2CA1">
        <w:rPr>
          <w:lang w:val="en-US"/>
        </w:rPr>
        <w:t>Verbania</w:t>
      </w:r>
      <w:proofErr w:type="spellEnd"/>
      <w:r w:rsidR="00EA2CA1">
        <w:rPr>
          <w:lang w:val="en-US"/>
        </w:rPr>
        <w:t>, Italy</w:t>
      </w:r>
      <w:r w:rsidRPr="00655ACB">
        <w:rPr>
          <w:lang w:val="en-US"/>
        </w:rPr>
        <w:t xml:space="preserve"> (Phone </w:t>
      </w:r>
      <w:r w:rsidR="00EA2CA1">
        <w:rPr>
          <w:lang w:val="en-US"/>
        </w:rPr>
        <w:t>0039 347 5041411 / 0039 0323 518336/518300</w:t>
      </w:r>
      <w:r w:rsidRPr="00655ACB">
        <w:rPr>
          <w:lang w:val="en-US"/>
        </w:rPr>
        <w:t>). Again, if shipping please clearly label that it is an FMCS auction item and indicate if a receipt is desired.</w:t>
      </w:r>
      <w:r w:rsidR="00EA2CA1">
        <w:rPr>
          <w:lang w:val="en-US"/>
        </w:rPr>
        <w:t xml:space="preserve"> </w:t>
      </w:r>
      <w:r w:rsidRPr="00655ACB">
        <w:rPr>
          <w:lang w:val="en-US"/>
        </w:rPr>
        <w:br/>
      </w:r>
      <w:r w:rsidRPr="00655ACB">
        <w:rPr>
          <w:lang w:val="en-US"/>
        </w:rPr>
        <w:br/>
        <w:t>Thank you, </w:t>
      </w:r>
      <w:r w:rsidRPr="00655ACB">
        <w:rPr>
          <w:lang w:val="en-US"/>
        </w:rPr>
        <w:br/>
      </w:r>
      <w:r w:rsidR="00EA2CA1">
        <w:rPr>
          <w:lang w:val="en-US"/>
        </w:rPr>
        <w:t>Nicoletta Riccardi</w:t>
      </w:r>
      <w:r w:rsidRPr="00655ACB">
        <w:rPr>
          <w:lang w:val="en-US"/>
        </w:rPr>
        <w:t>, 201</w:t>
      </w:r>
      <w:r w:rsidR="00EA2CA1">
        <w:rPr>
          <w:lang w:val="en-US"/>
        </w:rPr>
        <w:t>8</w:t>
      </w:r>
      <w:r w:rsidRPr="00655ACB">
        <w:rPr>
          <w:lang w:val="en-US"/>
        </w:rPr>
        <w:t xml:space="preserve"> </w:t>
      </w:r>
      <w:r w:rsidR="00EA2CA1">
        <w:rPr>
          <w:lang w:val="en-US"/>
        </w:rPr>
        <w:t>EU Meeting</w:t>
      </w:r>
      <w:r w:rsidRPr="00655ACB">
        <w:rPr>
          <w:lang w:val="en-US"/>
        </w:rPr>
        <w:t xml:space="preserve"> Co-Chair (</w:t>
      </w:r>
      <w:hyperlink r:id="rId6" w:tgtFrame="_blank" w:history="1">
        <w:r w:rsidR="00EA2CA1" w:rsidRPr="00EA2CA1">
          <w:rPr>
            <w:rStyle w:val="Hyperlink"/>
            <w:lang w:val="en-US"/>
          </w:rPr>
          <w:t>n.riccardi@ise.cnr.it</w:t>
        </w:r>
      </w:hyperlink>
      <w:r w:rsidRPr="00655ACB">
        <w:rPr>
          <w:lang w:val="en-US"/>
        </w:rPr>
        <w:t>) </w:t>
      </w:r>
      <w:r w:rsidRPr="00655ACB">
        <w:rPr>
          <w:lang w:val="en-US"/>
        </w:rPr>
        <w:br/>
      </w:r>
      <w:r w:rsidR="00EA2CA1">
        <w:rPr>
          <w:lang w:val="en-US"/>
        </w:rPr>
        <w:t>Manuel Lopes Lima</w:t>
      </w:r>
      <w:r w:rsidRPr="00655ACB">
        <w:rPr>
          <w:lang w:val="en-US"/>
        </w:rPr>
        <w:t>, 201</w:t>
      </w:r>
      <w:r w:rsidR="00EA2CA1">
        <w:rPr>
          <w:lang w:val="en-US"/>
        </w:rPr>
        <w:t>8</w:t>
      </w:r>
      <w:r w:rsidRPr="00655ACB">
        <w:rPr>
          <w:lang w:val="en-US"/>
        </w:rPr>
        <w:t xml:space="preserve"> Symposium Co-Chair (</w:t>
      </w:r>
      <w:r w:rsidR="00EA2CA1" w:rsidRPr="00EA2CA1">
        <w:rPr>
          <w:rStyle w:val="Hyperlink"/>
          <w:lang w:val="en-US"/>
        </w:rPr>
        <w:t>lopeslima.ciimar@gmail.com</w:t>
      </w:r>
      <w:r w:rsidRPr="00655ACB">
        <w:rPr>
          <w:lang w:val="en-US"/>
        </w:rPr>
        <w:t>) </w:t>
      </w:r>
      <w:r w:rsidRPr="00655ACB">
        <w:rPr>
          <w:lang w:val="en-US"/>
        </w:rPr>
        <w:br/>
        <w:t>Not-for-Profit (501-(c) 3 corporation FMCS Federal Tax Identification Number – 43-1855280)</w:t>
      </w:r>
      <w:hyperlink r:id="rId7" w:tgtFrame="_blank" w:history="1">
        <w:r w:rsidRPr="00655ACB">
          <w:rPr>
            <w:rStyle w:val="Hyperlink"/>
            <w:lang w:val="en-US"/>
          </w:rPr>
          <w:br/>
        </w:r>
        <w:r w:rsidRPr="00655ACB">
          <w:rPr>
            <w:rStyle w:val="Hyperlink"/>
            <w:lang w:val="en-US"/>
          </w:rPr>
          <w:br/>
        </w:r>
      </w:hyperlink>
    </w:p>
    <w:tbl>
      <w:tblPr>
        <w:tblW w:w="0" w:type="auto"/>
        <w:tblCellSpacing w:w="15" w:type="dxa"/>
        <w:shd w:val="clear" w:color="auto" w:fill="336666"/>
        <w:tblCellMar>
          <w:top w:w="75" w:type="dxa"/>
          <w:left w:w="75" w:type="dxa"/>
          <w:bottom w:w="75" w:type="dxa"/>
          <w:right w:w="75" w:type="dxa"/>
        </w:tblCellMar>
        <w:tblLook w:val="04A0" w:firstRow="1" w:lastRow="0" w:firstColumn="1" w:lastColumn="0" w:noHBand="0" w:noVBand="1"/>
      </w:tblPr>
      <w:tblGrid>
        <w:gridCol w:w="1634"/>
        <w:gridCol w:w="2040"/>
        <w:gridCol w:w="6174"/>
      </w:tblGrid>
      <w:tr w:rsidR="00655ACB" w:rsidRPr="00655ACB" w:rsidTr="00655ACB">
        <w:trPr>
          <w:trHeight w:val="795"/>
          <w:tblCellSpacing w:w="15" w:type="dxa"/>
        </w:trPr>
        <w:tc>
          <w:tcPr>
            <w:tcW w:w="2250" w:type="dxa"/>
            <w:shd w:val="clear" w:color="auto" w:fill="009999"/>
            <w:vAlign w:val="center"/>
            <w:hideMark/>
          </w:tcPr>
          <w:p w:rsidR="00655ACB" w:rsidRPr="00655ACB" w:rsidRDefault="00655ACB" w:rsidP="00655ACB">
            <w:r w:rsidRPr="00655ACB">
              <w:t>River*</w:t>
            </w:r>
          </w:p>
        </w:tc>
        <w:tc>
          <w:tcPr>
            <w:tcW w:w="3000" w:type="dxa"/>
            <w:shd w:val="clear" w:color="auto" w:fill="009999"/>
            <w:vAlign w:val="center"/>
            <w:hideMark/>
          </w:tcPr>
          <w:p w:rsidR="00655ACB" w:rsidRPr="00655ACB" w:rsidRDefault="00655ACB" w:rsidP="00655ACB">
            <w:r w:rsidRPr="00655ACB">
              <w:t>&gt;$1000</w:t>
            </w:r>
          </w:p>
        </w:tc>
        <w:tc>
          <w:tcPr>
            <w:tcW w:w="6330" w:type="dxa"/>
            <w:shd w:val="clear" w:color="auto" w:fill="009999"/>
            <w:vAlign w:val="center"/>
            <w:hideMark/>
          </w:tcPr>
          <w:p w:rsidR="00655ACB" w:rsidRPr="00655ACB" w:rsidRDefault="00655ACB" w:rsidP="00655ACB">
            <w:pPr>
              <w:rPr>
                <w:lang w:val="en-US"/>
              </w:rPr>
            </w:pPr>
            <w:r w:rsidRPr="00655ACB">
              <w:rPr>
                <w:lang w:val="en-US"/>
              </w:rPr>
              <w:t>One Complimentary Registration, Logo on Website Registration Page and Symposium materials.</w:t>
            </w:r>
          </w:p>
        </w:tc>
      </w:tr>
      <w:tr w:rsidR="00655ACB" w:rsidRPr="00655ACB" w:rsidTr="00655ACB">
        <w:trPr>
          <w:tblCellSpacing w:w="15" w:type="dxa"/>
        </w:trPr>
        <w:tc>
          <w:tcPr>
            <w:tcW w:w="0" w:type="auto"/>
            <w:shd w:val="clear" w:color="auto" w:fill="009999"/>
            <w:vAlign w:val="center"/>
            <w:hideMark/>
          </w:tcPr>
          <w:p w:rsidR="00655ACB" w:rsidRPr="00655ACB" w:rsidRDefault="00655ACB" w:rsidP="00655ACB">
            <w:r w:rsidRPr="00655ACB">
              <w:t>Stream</w:t>
            </w:r>
          </w:p>
        </w:tc>
        <w:tc>
          <w:tcPr>
            <w:tcW w:w="0" w:type="auto"/>
            <w:shd w:val="clear" w:color="auto" w:fill="009999"/>
            <w:vAlign w:val="center"/>
            <w:hideMark/>
          </w:tcPr>
          <w:p w:rsidR="00655ACB" w:rsidRPr="00655ACB" w:rsidRDefault="00655ACB" w:rsidP="00655ACB">
            <w:r w:rsidRPr="00655ACB">
              <w:t>$500 - $1000</w:t>
            </w:r>
          </w:p>
        </w:tc>
        <w:tc>
          <w:tcPr>
            <w:tcW w:w="0" w:type="auto"/>
            <w:shd w:val="clear" w:color="auto" w:fill="009999"/>
            <w:vAlign w:val="center"/>
            <w:hideMark/>
          </w:tcPr>
          <w:p w:rsidR="00655ACB" w:rsidRPr="00655ACB" w:rsidRDefault="00655ACB" w:rsidP="00655ACB">
            <w:r w:rsidRPr="00655ACB">
              <w:rPr>
                <w:lang w:val="en-US"/>
              </w:rPr>
              <w:t xml:space="preserve">One Registration Reduced by 25%, Logo Displayed at the Welcome Mixer. </w:t>
            </w:r>
            <w:r w:rsidRPr="00655ACB">
              <w:t>Logo on Website Registration Page.</w:t>
            </w:r>
          </w:p>
        </w:tc>
      </w:tr>
      <w:tr w:rsidR="00655ACB" w:rsidRPr="00655ACB" w:rsidTr="00655ACB">
        <w:trPr>
          <w:trHeight w:val="645"/>
          <w:tblCellSpacing w:w="15" w:type="dxa"/>
        </w:trPr>
        <w:tc>
          <w:tcPr>
            <w:tcW w:w="0" w:type="auto"/>
            <w:shd w:val="clear" w:color="auto" w:fill="009999"/>
            <w:vAlign w:val="center"/>
            <w:hideMark/>
          </w:tcPr>
          <w:p w:rsidR="00655ACB" w:rsidRPr="00655ACB" w:rsidRDefault="00655ACB" w:rsidP="00655ACB">
            <w:r w:rsidRPr="00655ACB">
              <w:t>Eddy</w:t>
            </w:r>
          </w:p>
        </w:tc>
        <w:tc>
          <w:tcPr>
            <w:tcW w:w="0" w:type="auto"/>
            <w:shd w:val="clear" w:color="auto" w:fill="009999"/>
            <w:vAlign w:val="center"/>
            <w:hideMark/>
          </w:tcPr>
          <w:p w:rsidR="00655ACB" w:rsidRPr="00655ACB" w:rsidRDefault="00655ACB" w:rsidP="00655ACB">
            <w:r w:rsidRPr="00655ACB">
              <w:t>$100-$499</w:t>
            </w:r>
          </w:p>
        </w:tc>
        <w:tc>
          <w:tcPr>
            <w:tcW w:w="0" w:type="auto"/>
            <w:shd w:val="clear" w:color="auto" w:fill="009999"/>
            <w:vAlign w:val="center"/>
            <w:hideMark/>
          </w:tcPr>
          <w:p w:rsidR="00655ACB" w:rsidRPr="00655ACB" w:rsidRDefault="00655ACB" w:rsidP="00655ACB">
            <w:pPr>
              <w:rPr>
                <w:lang w:val="en-US"/>
              </w:rPr>
            </w:pPr>
            <w:r w:rsidRPr="00655ACB">
              <w:rPr>
                <w:lang w:val="en-US"/>
              </w:rPr>
              <w:t>Logo on Website Registration Page.</w:t>
            </w:r>
          </w:p>
        </w:tc>
      </w:tr>
      <w:tr w:rsidR="00655ACB" w:rsidRPr="00655ACB" w:rsidTr="00655ACB">
        <w:trPr>
          <w:trHeight w:val="675"/>
          <w:tblCellSpacing w:w="15" w:type="dxa"/>
        </w:trPr>
        <w:tc>
          <w:tcPr>
            <w:tcW w:w="0" w:type="auto"/>
            <w:shd w:val="clear" w:color="auto" w:fill="009999"/>
            <w:vAlign w:val="center"/>
            <w:hideMark/>
          </w:tcPr>
          <w:p w:rsidR="00655ACB" w:rsidRPr="00655ACB" w:rsidRDefault="00655ACB" w:rsidP="00655ACB">
            <w:r w:rsidRPr="00655ACB">
              <w:t>Mussel</w:t>
            </w:r>
          </w:p>
        </w:tc>
        <w:tc>
          <w:tcPr>
            <w:tcW w:w="0" w:type="auto"/>
            <w:shd w:val="clear" w:color="auto" w:fill="009999"/>
            <w:vAlign w:val="center"/>
            <w:hideMark/>
          </w:tcPr>
          <w:p w:rsidR="00655ACB" w:rsidRPr="00655ACB" w:rsidRDefault="00655ACB" w:rsidP="00655ACB">
            <w:r w:rsidRPr="00655ACB">
              <w:t>&lt;$100</w:t>
            </w:r>
          </w:p>
        </w:tc>
        <w:tc>
          <w:tcPr>
            <w:tcW w:w="0" w:type="auto"/>
            <w:shd w:val="clear" w:color="auto" w:fill="009999"/>
            <w:vAlign w:val="center"/>
            <w:hideMark/>
          </w:tcPr>
          <w:p w:rsidR="00655ACB" w:rsidRPr="00655ACB" w:rsidRDefault="00655ACB" w:rsidP="00655ACB">
            <w:pPr>
              <w:rPr>
                <w:lang w:val="en-US"/>
              </w:rPr>
            </w:pPr>
            <w:r w:rsidRPr="00655ACB">
              <w:rPr>
                <w:lang w:val="en-US"/>
              </w:rPr>
              <w:t>Recognition in the Symposium Program.</w:t>
            </w:r>
          </w:p>
        </w:tc>
      </w:tr>
    </w:tbl>
    <w:p w:rsidR="00C74474" w:rsidRDefault="00655ACB">
      <w:r w:rsidRPr="00655ACB">
        <w:rPr>
          <w:lang w:val="en-US"/>
        </w:rPr>
        <w:br/>
        <w:t xml:space="preserve">* Upon request, we have added an additional benefit to the top-level "River" (&gt;$1,000) sponsorships. Your organization will be given the option of displaying your own retractable banner-type freestanding displays, </w:t>
      </w:r>
      <w:r w:rsidRPr="00655ACB">
        <w:rPr>
          <w:lang w:val="en-US"/>
        </w:rPr>
        <w:lastRenderedPageBreak/>
        <w:t>or table-top display. The FMCS Conference Committee will put them up around the meeting and during dinner functions. We ask that the displays be no more than 3ft-wide. </w:t>
      </w:r>
      <w:r w:rsidR="00EA2CA1">
        <w:rPr>
          <w:lang w:val="en-US"/>
        </w:rPr>
        <w:t xml:space="preserve"> </w:t>
      </w:r>
      <w:r w:rsidRPr="00655ACB">
        <w:rPr>
          <w:lang w:val="en-US"/>
        </w:rPr>
        <w:br/>
      </w:r>
      <w:r w:rsidRPr="00655ACB">
        <w:rPr>
          <w:lang w:val="en-US"/>
        </w:rPr>
        <w:br/>
      </w:r>
      <w:hyperlink r:id="rId8" w:tgtFrame="_blank" w:history="1">
        <w:r w:rsidRPr="00EA2CA1">
          <w:rPr>
            <w:rStyle w:val="Hyperlink"/>
            <w:lang w:val="en-US"/>
          </w:rPr>
          <w:t>CLICK HERE TO BECOME A SPONSOR</w:t>
        </w:r>
      </w:hyperlink>
    </w:p>
    <w:p w:rsidR="00C74474" w:rsidRDefault="00C74474"/>
    <w:p w:rsidR="00C74474" w:rsidRDefault="00C74474"/>
    <w:p w:rsidR="00C74474" w:rsidRDefault="00C74474"/>
    <w:p w:rsidR="00C74474" w:rsidRDefault="00C74474"/>
    <w:p w:rsidR="00C74474" w:rsidRDefault="00C74474"/>
    <w:p w:rsidR="00D97E03" w:rsidRPr="00EA2CA1" w:rsidRDefault="00655ACB">
      <w:pPr>
        <w:rPr>
          <w:lang w:val="en-US"/>
        </w:rPr>
      </w:pPr>
      <w:r w:rsidRPr="00EA2CA1">
        <w:rPr>
          <w:lang w:val="en-US"/>
        </w:rPr>
        <w:br/>
      </w:r>
    </w:p>
    <w:sectPr w:rsidR="00D97E03" w:rsidRPr="00EA2C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CB"/>
    <w:rsid w:val="00037A4B"/>
    <w:rsid w:val="00637881"/>
    <w:rsid w:val="00655ACB"/>
    <w:rsid w:val="008C7A02"/>
    <w:rsid w:val="00C4425E"/>
    <w:rsid w:val="00C74474"/>
    <w:rsid w:val="00D97E03"/>
    <w:rsid w:val="00EA2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AC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05192">
      <w:bodyDiv w:val="1"/>
      <w:marLeft w:val="0"/>
      <w:marRight w:val="0"/>
      <w:marTop w:val="0"/>
      <w:marBottom w:val="0"/>
      <w:divBdr>
        <w:top w:val="none" w:sz="0" w:space="0" w:color="auto"/>
        <w:left w:val="none" w:sz="0" w:space="0" w:color="auto"/>
        <w:bottom w:val="none" w:sz="0" w:space="0" w:color="auto"/>
        <w:right w:val="none" w:sz="0" w:space="0" w:color="auto"/>
      </w:divBdr>
    </w:div>
    <w:div w:id="20394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uskconservation.org/EVENTS/2017Symposium/2017Symposium_SPONSOR.html" TargetMode="External"/><Relationship Id="rId3" Type="http://schemas.openxmlformats.org/officeDocument/2006/relationships/settings" Target="settings.xml"/><Relationship Id="rId7" Type="http://schemas.openxmlformats.org/officeDocument/2006/relationships/hyperlink" Target="https://molluskconservation.org/EVENTS/2017Symposium/2017Symposium_SPONSO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riccardi@ise.cnr.it" TargetMode="External"/><Relationship Id="rId5" Type="http://schemas.openxmlformats.org/officeDocument/2006/relationships/hyperlink" Target="https://molluskconservation.org/EVENTS/2017Symposium/2017Symposium_SPONSO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U.S. Fish &amp; Wildlife Service</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riccardi</dc:creator>
  <cp:lastModifiedBy>Bradley, Megan Elizabeth</cp:lastModifiedBy>
  <cp:revision>2</cp:revision>
  <dcterms:created xsi:type="dcterms:W3CDTF">2018-03-30T18:15:00Z</dcterms:created>
  <dcterms:modified xsi:type="dcterms:W3CDTF">2018-03-30T18:15:00Z</dcterms:modified>
</cp:coreProperties>
</file>